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93" w:rsidRDefault="00046FBC">
      <w:pPr>
        <w:rPr>
          <w:rFonts w:hint="cs"/>
          <w:rtl/>
        </w:rPr>
      </w:pPr>
      <w:r>
        <w:rPr>
          <w:rFonts w:hint="cs"/>
          <w:rtl/>
        </w:rPr>
        <w:t>רשות האוכלוסין וההגירה</w:t>
      </w:r>
    </w:p>
    <w:p w:rsidR="00046FBC" w:rsidRPr="00046FBC" w:rsidRDefault="00046FBC" w:rsidP="00046F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rtl/>
        </w:rPr>
      </w:pPr>
      <w:r w:rsidRPr="00046FBC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ענף הסיעוד באגף ההיתרים אחראי על הטיפול בכל הכרוך בהיתרי העסקה למעסיקי עובדים זרים בענף זה. </w:t>
      </w:r>
      <w:r w:rsidRPr="00046FBC">
        <w:rPr>
          <w:rFonts w:ascii="Arial" w:eastAsia="Times New Roman" w:hAnsi="Arial" w:cs="Arial"/>
          <w:color w:val="000000"/>
          <w:sz w:val="24"/>
          <w:szCs w:val="24"/>
          <w:rtl/>
        </w:rPr>
        <w:br/>
        <w:t>המחלקה פרוסה בחמישה מחוזות: ירושלים, תל אביב, כפר סבא, חיפה ובאר שבע.</w:t>
      </w:r>
    </w:p>
    <w:p w:rsidR="00046FBC" w:rsidRPr="00046FBC" w:rsidRDefault="00046FBC" w:rsidP="00046FBC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rtl/>
        </w:rPr>
      </w:pPr>
      <w:r w:rsidRPr="00046FBC">
        <w:rPr>
          <w:rFonts w:ascii="Verdana" w:eastAsia="Times New Roman" w:hAnsi="Verdana" w:cs="Arial"/>
          <w:color w:val="000000"/>
          <w:sz w:val="16"/>
          <w:szCs w:val="16"/>
          <w:rtl/>
        </w:rPr>
        <w:t> </w:t>
      </w:r>
    </w:p>
    <w:p w:rsidR="00046FBC" w:rsidRPr="00046FBC" w:rsidRDefault="00046FBC" w:rsidP="00046FB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046FBC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מענה טלפוני וקבלת קהל – אגף היתרים – ענף סיעוד</w:t>
      </w:r>
    </w:p>
    <w:p w:rsidR="00046FBC" w:rsidRPr="00046FBC" w:rsidRDefault="00046FBC" w:rsidP="00046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046FBC">
        <w:rPr>
          <w:rFonts w:ascii="Arial" w:eastAsia="Times New Roman" w:hAnsi="Arial" w:cs="Arial"/>
          <w:color w:val="000000"/>
          <w:sz w:val="24"/>
          <w:szCs w:val="24"/>
          <w:rtl/>
        </w:rPr>
        <w:t>טלפון: 3450*, פקס: 6294426 - 02</w:t>
      </w:r>
    </w:p>
    <w:p w:rsidR="00046FBC" w:rsidRPr="00046FBC" w:rsidRDefault="00046FBC" w:rsidP="00046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046FBC">
        <w:rPr>
          <w:rFonts w:ascii="Arial" w:eastAsia="Times New Roman" w:hAnsi="Arial" w:cs="Arial"/>
          <w:color w:val="000000"/>
          <w:sz w:val="24"/>
          <w:szCs w:val="24"/>
          <w:rtl/>
        </w:rPr>
        <w:t>למידע על שעות קבלה בלשכות יש ללחוץ על שם המחוז.</w:t>
      </w:r>
    </w:p>
    <w:p w:rsidR="00046FBC" w:rsidRPr="00046FBC" w:rsidRDefault="00046FBC" w:rsidP="00046FBC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046FB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</w:r>
      <w:hyperlink r:id="rId5" w:tgtFrame="_blank" w:tooltip="" w:history="1">
        <w:r w:rsidRPr="00046FBC">
          <w:rPr>
            <w:rFonts w:asciiTheme="minorBidi" w:eastAsia="Times New Roman" w:hAnsiTheme="minorBidi"/>
            <w:b/>
            <w:bCs/>
            <w:color w:val="000000"/>
            <w:sz w:val="24"/>
            <w:szCs w:val="24"/>
            <w:rtl/>
          </w:rPr>
          <w:t>מחוז ירושלים</w:t>
        </w:r>
      </w:hyperlink>
      <w:r w:rsidRPr="00046FBC">
        <w:rPr>
          <w:rFonts w:asciiTheme="minorBidi" w:eastAsia="Times New Roman" w:hAnsiTheme="minorBidi"/>
          <w:color w:val="000000"/>
          <w:sz w:val="24"/>
          <w:szCs w:val="24"/>
          <w:rtl/>
        </w:rPr>
        <w:t> - אגריפס 42, בניין כי"ח, קומה 5, ירושלים</w:t>
      </w:r>
    </w:p>
    <w:p w:rsidR="00046FBC" w:rsidRPr="00046FBC" w:rsidRDefault="00046FBC" w:rsidP="00046FBC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0000"/>
          <w:sz w:val="24"/>
          <w:szCs w:val="24"/>
        </w:rPr>
      </w:pPr>
      <w:hyperlink r:id="rId6" w:tgtFrame="_blank" w:tooltip="" w:history="1">
        <w:r w:rsidRPr="00046FBC">
          <w:rPr>
            <w:rFonts w:asciiTheme="minorBidi" w:eastAsia="Times New Roman" w:hAnsiTheme="minorBidi"/>
            <w:b/>
            <w:bCs/>
            <w:color w:val="000000"/>
            <w:sz w:val="24"/>
            <w:szCs w:val="24"/>
            <w:rtl/>
          </w:rPr>
          <w:t>מחוז צפון</w:t>
        </w:r>
      </w:hyperlink>
      <w:r w:rsidRPr="00046FBC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 - הרצליה 22 קומה 3, חיפה </w:t>
      </w:r>
    </w:p>
    <w:p w:rsidR="00046FBC" w:rsidRPr="00046FBC" w:rsidRDefault="00046FBC" w:rsidP="00046FBC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  <w:hyperlink r:id="rId7" w:tgtFrame="_blank" w:tooltip="" w:history="1">
        <w:r w:rsidRPr="00046FBC">
          <w:rPr>
            <w:rFonts w:asciiTheme="minorBidi" w:eastAsia="Times New Roman" w:hAnsiTheme="minorBidi"/>
            <w:b/>
            <w:bCs/>
            <w:color w:val="000000"/>
            <w:sz w:val="24"/>
            <w:szCs w:val="24"/>
            <w:rtl/>
          </w:rPr>
          <w:t>מחוז ת"א</w:t>
        </w:r>
      </w:hyperlink>
      <w:r w:rsidRPr="00046FBC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 - מנחם בגין 125 קומה 2, קריית הממשלה, תל אביב </w:t>
      </w:r>
    </w:p>
    <w:p w:rsidR="00046FBC" w:rsidRPr="00046FBC" w:rsidRDefault="00046FBC" w:rsidP="00046FBC">
      <w:pPr>
        <w:spacing w:before="100" w:beforeAutospacing="1" w:after="100" w:afterAutospacing="1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  <w:hyperlink r:id="rId8" w:tgtFrame="_blank" w:tooltip="" w:history="1">
        <w:r w:rsidRPr="00046FBC">
          <w:rPr>
            <w:rFonts w:asciiTheme="minorBidi" w:eastAsia="Times New Roman" w:hAnsiTheme="minorBidi"/>
            <w:b/>
            <w:bCs/>
            <w:color w:val="000000"/>
            <w:sz w:val="24"/>
            <w:szCs w:val="24"/>
            <w:rtl/>
          </w:rPr>
          <w:t>מחוז השרון</w:t>
        </w:r>
      </w:hyperlink>
      <w:r w:rsidRPr="00046FBC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 - ויצמן 140 קומה 4, כפר סבא </w:t>
      </w:r>
    </w:p>
    <w:p w:rsidR="00046FBC" w:rsidRPr="00046FBC" w:rsidRDefault="00046FBC" w:rsidP="00046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hyperlink r:id="rId9" w:tgtFrame="_blank" w:tooltip="" w:history="1">
        <w:r w:rsidRPr="00046FBC">
          <w:rPr>
            <w:rFonts w:asciiTheme="minorBidi" w:eastAsia="Times New Roman" w:hAnsiTheme="minorBidi"/>
            <w:b/>
            <w:bCs/>
            <w:color w:val="000000"/>
            <w:sz w:val="24"/>
            <w:szCs w:val="24"/>
            <w:rtl/>
          </w:rPr>
          <w:t>מחוז דרום</w:t>
        </w:r>
      </w:hyperlink>
      <w:r w:rsidRPr="00046FBC">
        <w:rPr>
          <w:rFonts w:asciiTheme="minorBidi" w:eastAsia="Times New Roman" w:hAnsiTheme="minorBidi"/>
          <w:color w:val="000000"/>
          <w:sz w:val="24"/>
          <w:szCs w:val="24"/>
          <w:rtl/>
        </w:rPr>
        <w:t> - התקווה 4, קניון קריית הממשלה, בניין 5, קומה 5, באר שבע</w:t>
      </w:r>
    </w:p>
    <w:p w:rsidR="00046FBC" w:rsidRDefault="00046FBC">
      <w:pPr>
        <w:rPr>
          <w:rFonts w:hint="cs"/>
        </w:rPr>
      </w:pPr>
      <w:bookmarkStart w:id="0" w:name="_GoBack"/>
      <w:bookmarkEnd w:id="0"/>
    </w:p>
    <w:sectPr w:rsidR="00046FBC" w:rsidSect="00D618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BC"/>
    <w:rsid w:val="00046FBC"/>
    <w:rsid w:val="00D618BE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46F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46F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46F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46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ba.gov.il/UsefullInfo/Offices/Pages/OvdimZarimSiudKfarSaba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ba.gov.il/UsefullInfo/Offices/Pages/OvdimZarimSiodTelAviv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ba.gov.il/UsefullInfo/Offices/Pages/OvdimZarimSiodNorth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iba.gov.il/UsefullInfo/Offices/Pages/OvdimZarimSiodJerusalem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iba.gov.il/UsefullInfo/Offices/Pages/OvdimZarimSiodSouth.asp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86F7A3E7</Template>
  <TotalTime>1</TotalTime>
  <Pages>1</Pages>
  <Words>186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Masad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Bookovza</dc:creator>
  <cp:lastModifiedBy>Karin Bookovza</cp:lastModifiedBy>
  <cp:revision>1</cp:revision>
  <dcterms:created xsi:type="dcterms:W3CDTF">2015-06-16T11:25:00Z</dcterms:created>
  <dcterms:modified xsi:type="dcterms:W3CDTF">2015-06-16T11:26:00Z</dcterms:modified>
</cp:coreProperties>
</file>